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CC5F" w14:textId="77777777" w:rsidR="00D472FB" w:rsidRDefault="00330258">
      <w:pPr>
        <w:pStyle w:val="Frspaiere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lang w:val="en-US"/>
        </w:rPr>
        <w:t>Up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en-US"/>
        </w:rPr>
        <w:t>Moldova</w:t>
      </w:r>
      <w:r>
        <w:rPr>
          <w:rFonts w:ascii="Arial" w:hAnsi="Arial" w:cs="Arial"/>
          <w:b/>
          <w:bCs/>
        </w:rPr>
        <w:t xml:space="preserve"> и </w:t>
      </w:r>
      <w:r>
        <w:rPr>
          <w:rFonts w:ascii="Arial" w:hAnsi="Arial" w:cs="Arial"/>
          <w:b/>
          <w:bCs/>
          <w:lang w:val="en-US"/>
        </w:rPr>
        <w:t>Mastercard</w:t>
      </w:r>
      <w:r>
        <w:rPr>
          <w:rFonts w:ascii="Arial" w:hAnsi="Arial" w:cs="Arial"/>
          <w:b/>
          <w:bCs/>
        </w:rPr>
        <w:t xml:space="preserve"> запустили цифровой кошелек для бесконтактных оплат </w:t>
      </w:r>
      <w:r>
        <w:rPr>
          <w:rFonts w:ascii="Arial" w:hAnsi="Arial" w:cs="Arial"/>
        </w:rPr>
        <w:t> </w:t>
      </w:r>
    </w:p>
    <w:p w14:paraId="4AE3229E" w14:textId="77777777" w:rsidR="00D472FB" w:rsidRDefault="00D472FB">
      <w:pPr>
        <w:pStyle w:val="Frspaiere"/>
        <w:jc w:val="both"/>
        <w:rPr>
          <w:rFonts w:ascii="Arial" w:hAnsi="Arial" w:cs="Arial"/>
          <w:b/>
          <w:bCs/>
        </w:rPr>
      </w:pPr>
    </w:p>
    <w:p w14:paraId="06B3EA88" w14:textId="77777777" w:rsidR="00D472FB" w:rsidRDefault="00330258">
      <w:pPr>
        <w:pStyle w:val="Frspaiere"/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Кишинев, </w:t>
      </w:r>
      <w:r w:rsidRPr="00330258">
        <w:rPr>
          <w:rFonts w:ascii="Arial" w:hAnsi="Arial" w:cs="Arial"/>
          <w:b/>
          <w:bCs/>
        </w:rPr>
        <w:t xml:space="preserve">18 </w:t>
      </w:r>
      <w:r>
        <w:rPr>
          <w:rFonts w:ascii="Arial" w:hAnsi="Arial" w:cs="Arial"/>
          <w:b/>
          <w:bCs/>
        </w:rPr>
        <w:t>мая, 2021 г.</w:t>
      </w:r>
      <w:r>
        <w:rPr>
          <w:rFonts w:ascii="Arial" w:hAnsi="Arial" w:cs="Arial"/>
        </w:rPr>
        <w:t xml:space="preserve"> – Up Moldova совместно с компанией Mastercard запустили цифровой кошелек, который позволит оплачивать покупки в торговой сети бесконтактно. Теперь держатели карт </w:t>
      </w:r>
      <w:r>
        <w:rPr>
          <w:rFonts w:ascii="Arial" w:hAnsi="Arial" w:cs="Arial"/>
          <w:lang w:val="en-US"/>
        </w:rPr>
        <w:t>Mastercard</w:t>
      </w:r>
      <w:r>
        <w:rPr>
          <w:rFonts w:ascii="Arial" w:hAnsi="Arial" w:cs="Arial"/>
        </w:rPr>
        <w:t xml:space="preserve">, выпущенных </w:t>
      </w:r>
      <w:r>
        <w:rPr>
          <w:rFonts w:ascii="Arial" w:hAnsi="Arial" w:cs="Arial"/>
          <w:lang w:val="en-US"/>
        </w:rPr>
        <w:t>Up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Moldova</w:t>
      </w:r>
      <w:r>
        <w:rPr>
          <w:rFonts w:ascii="Arial" w:hAnsi="Arial" w:cs="Arial"/>
        </w:rPr>
        <w:t xml:space="preserve">, могут рассчитываться за покупки с помощью смартфона, который поддерживает технологию бесконтактной оплаты, без необходимости иметь при себе физическую карту. Для того, чтобы превратить смартфон в платежное устройство, необходимо установить приложение Up Mobil Moldova, а для оплаты достаточно лишь поднести устройство к торговому терминалу. Любые дополнительные комиссии при расчете смартфоном – отсутствуют. Надежность и безопасность оплат гарантирована международными стандартами </w:t>
      </w:r>
      <w:r>
        <w:rPr>
          <w:rFonts w:ascii="Arial" w:hAnsi="Arial" w:cs="Arial"/>
          <w:lang w:val="en-US"/>
        </w:rPr>
        <w:t>Mastercard</w:t>
      </w:r>
      <w:r>
        <w:rPr>
          <w:rFonts w:ascii="Arial" w:hAnsi="Arial" w:cs="Arial"/>
        </w:rPr>
        <w:t>.</w:t>
      </w:r>
    </w:p>
    <w:p w14:paraId="3F3922CC" w14:textId="77777777" w:rsidR="00D472FB" w:rsidRDefault="00D472FB">
      <w:pPr>
        <w:pStyle w:val="Frspaiere"/>
        <w:jc w:val="both"/>
        <w:rPr>
          <w:rFonts w:ascii="Arial" w:hAnsi="Arial" w:cs="Arial"/>
          <w:i/>
        </w:rPr>
      </w:pPr>
    </w:p>
    <w:p w14:paraId="0DF8B937" w14:textId="77777777" w:rsidR="00D472FB" w:rsidRDefault="00330258">
      <w:pPr>
        <w:pStyle w:val="Frspaiere"/>
        <w:jc w:val="both"/>
        <w:rPr>
          <w:rFonts w:ascii="Arial" w:hAnsi="Arial"/>
        </w:rPr>
      </w:pPr>
      <w:r>
        <w:rPr>
          <w:rFonts w:ascii="Arial" w:hAnsi="Arial" w:cs="Arial"/>
          <w:i/>
        </w:rPr>
        <w:t xml:space="preserve">«Сегодня в Молдове более 25 тысяч активных карт на питание от </w:t>
      </w:r>
      <w:r>
        <w:rPr>
          <w:rFonts w:ascii="Arial" w:hAnsi="Arial" w:cs="Arial"/>
          <w:i/>
          <w:lang w:val="en-US"/>
        </w:rPr>
        <w:t>Up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lang w:val="en-US"/>
        </w:rPr>
        <w:t>Moldova</w:t>
      </w:r>
      <w:r>
        <w:rPr>
          <w:rFonts w:ascii="Arial" w:hAnsi="Arial" w:cs="Arial"/>
          <w:i/>
        </w:rPr>
        <w:t xml:space="preserve"> и </w:t>
      </w:r>
      <w:r>
        <w:rPr>
          <w:rFonts w:ascii="Arial" w:hAnsi="Arial" w:cs="Arial"/>
          <w:i/>
          <w:lang w:val="en-US"/>
        </w:rPr>
        <w:t>Mastercard</w:t>
      </w:r>
      <w:r>
        <w:rPr>
          <w:rFonts w:ascii="Arial" w:hAnsi="Arial" w:cs="Arial"/>
          <w:i/>
        </w:rPr>
        <w:t xml:space="preserve">. Для нас это огромная гордость и стимул улучшать сервис, чтобы каждый наш клиент получил наилучший опыт. Идя в ногу с инновациями, Up Moldova разработала цифровое решение, полезное и удобное как для клиентов, так и для партнеров. Посредством приложения Up Mobil Moldova мы значительно упростили процесс оплаты покупок. А благодаря Mastercard, оплаты при помощи цифрового кошелька максимально защищены», </w:t>
      </w:r>
      <w:r>
        <w:rPr>
          <w:rFonts w:ascii="Arial" w:hAnsi="Arial" w:cs="Arial"/>
        </w:rPr>
        <w:t>–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Cs/>
        </w:rPr>
        <w:t>отметил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b/>
          <w:iCs/>
        </w:rPr>
        <w:t>Думитру Козмолич, директор Up Moldova.</w:t>
      </w:r>
    </w:p>
    <w:p w14:paraId="19E622F0" w14:textId="77777777" w:rsidR="00D472FB" w:rsidRDefault="00D472FB">
      <w:pPr>
        <w:pStyle w:val="Frspaiere"/>
        <w:jc w:val="both"/>
        <w:rPr>
          <w:rFonts w:ascii="Arial" w:hAnsi="Arial" w:cs="Arial"/>
        </w:rPr>
      </w:pPr>
    </w:p>
    <w:p w14:paraId="2CD70E41" w14:textId="77777777" w:rsidR="00D472FB" w:rsidRDefault="00330258">
      <w:pPr>
        <w:pStyle w:val="Frspaiere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Решение доступно для мобильных устройств с версией программного обеспечения Android 6.0 и выше со встроенным </w:t>
      </w:r>
      <w:r>
        <w:rPr>
          <w:rFonts w:ascii="Arial" w:hAnsi="Arial" w:cs="Arial"/>
          <w:lang w:val="en-US"/>
        </w:rPr>
        <w:t>NFC</w:t>
      </w:r>
      <w:r>
        <w:rPr>
          <w:rFonts w:ascii="Arial" w:hAnsi="Arial" w:cs="Arial"/>
        </w:rPr>
        <w:t>-чипом. Платить с помощью цифрового кошелька можно в любом магазине или ресторане партнерской сети Up Moldova, где есть торговый терминал, поддерживающий технологию бесконтактной оплаты Mastercard.</w:t>
      </w:r>
    </w:p>
    <w:p w14:paraId="514AAEE0" w14:textId="77777777" w:rsidR="00D472FB" w:rsidRDefault="00D472FB">
      <w:pPr>
        <w:pStyle w:val="Frspaiere"/>
        <w:jc w:val="both"/>
        <w:rPr>
          <w:rFonts w:ascii="Arial" w:hAnsi="Arial" w:cs="Arial"/>
          <w:b/>
          <w:bCs/>
        </w:rPr>
      </w:pPr>
    </w:p>
    <w:p w14:paraId="3923AA5B" w14:textId="77777777" w:rsidR="00D472FB" w:rsidRDefault="00330258">
      <w:pPr>
        <w:pStyle w:val="Frspaiere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Решение работает на базе глобальной диджитал-платформы </w:t>
      </w:r>
      <w:r>
        <w:rPr>
          <w:rFonts w:ascii="Arial" w:hAnsi="Arial" w:cs="Arial"/>
          <w:lang w:val="en-US"/>
        </w:rPr>
        <w:t>Mastercard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lang w:val="en-US"/>
        </w:rPr>
        <w:t>MDES</w:t>
      </w:r>
      <w:r>
        <w:rPr>
          <w:rFonts w:ascii="Arial" w:hAnsi="Arial" w:cs="Arial"/>
        </w:rPr>
        <w:t>), которая позволяет превратить любое устройство с подключением к интернету на безопасный платежный инструмент. Во время оцифровки платежной карты создается уникальный токен, использование которого обеспечивает максимальный уровень защиты оплаты.</w:t>
      </w:r>
    </w:p>
    <w:p w14:paraId="284B3CE0" w14:textId="77777777" w:rsidR="00D472FB" w:rsidRDefault="00D472FB">
      <w:pPr>
        <w:pStyle w:val="Frspaiere"/>
        <w:jc w:val="both"/>
        <w:rPr>
          <w:rFonts w:ascii="Arial" w:hAnsi="Arial" w:cs="Arial"/>
          <w:b/>
          <w:bCs/>
        </w:rPr>
      </w:pPr>
    </w:p>
    <w:p w14:paraId="696B32B7" w14:textId="77777777" w:rsidR="00D472FB" w:rsidRDefault="00330258">
      <w:pPr>
        <w:pStyle w:val="Frspaiere"/>
        <w:jc w:val="both"/>
        <w:rPr>
          <w:rFonts w:ascii="Arial" w:hAnsi="Arial"/>
        </w:rPr>
      </w:pPr>
      <w:r>
        <w:rPr>
          <w:rFonts w:ascii="Arial" w:hAnsi="Arial" w:cs="Arial"/>
          <w:i/>
        </w:rPr>
        <w:t xml:space="preserve">«Мы в Mastercard постоянно работаем над тем, чтобы как можно больше людей получили доступ к удобным и безопасным платежам. Запуск цифрового кошелька совместно с </w:t>
      </w:r>
      <w:r>
        <w:rPr>
          <w:rFonts w:ascii="Arial" w:hAnsi="Arial" w:cs="Arial"/>
          <w:i/>
          <w:lang w:val="en-US"/>
        </w:rPr>
        <w:t>Up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lang w:val="en-US"/>
        </w:rPr>
        <w:t>Moldova</w:t>
      </w:r>
      <w:r>
        <w:rPr>
          <w:rFonts w:ascii="Arial" w:hAnsi="Arial" w:cs="Arial"/>
          <w:i/>
        </w:rPr>
        <w:t xml:space="preserve"> даст пользователям то, чего они давно ждали – возможность платить гаджетами в торговой сети, ведь согласно нашим исследованиям, 61% жителей Молдовы хотели бы оплачивать покупки смартфоном. При этом кроме простоты и скорости, бесконтактные оплаты обеспечивают максимальное удобство и безопасность: телефон всегда находится в руках у владельца, а подтверждение оплаты через биометрические данные фактически исключает возможность мошенничества. Уверены, инновация еще раз подтвердит преимущества диджитал-оплат и в целом подтолкнёт пользователей активнее переходить на безналичный стиль жизни</w:t>
      </w:r>
      <w:r>
        <w:rPr>
          <w:rFonts w:ascii="Arial" w:hAnsi="Arial" w:cs="Arial"/>
        </w:rPr>
        <w:t>» –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Cs/>
        </w:rPr>
        <w:t>подчеркнула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b/>
        </w:rPr>
        <w:t>Ирина Унтила, директор офиса Mastercard в Молдове.</w:t>
      </w:r>
      <w:r>
        <w:rPr>
          <w:rFonts w:ascii="Arial" w:hAnsi="Arial" w:cs="Arial"/>
        </w:rPr>
        <w:t xml:space="preserve"> </w:t>
      </w:r>
    </w:p>
    <w:p w14:paraId="50859269" w14:textId="77777777" w:rsidR="00D472FB" w:rsidRDefault="00D472FB">
      <w:pPr>
        <w:pStyle w:val="Frspaiere"/>
        <w:jc w:val="both"/>
        <w:rPr>
          <w:rFonts w:ascii="Arial" w:hAnsi="Arial"/>
        </w:rPr>
      </w:pPr>
    </w:p>
    <w:p w14:paraId="2F4EB09E" w14:textId="77777777" w:rsidR="00D472FB" w:rsidRDefault="00330258">
      <w:pPr>
        <w:rPr>
          <w:rFonts w:ascii="Arial" w:hAnsi="Arial"/>
        </w:rPr>
      </w:pPr>
      <w:r>
        <w:rPr>
          <w:rFonts w:ascii="Arial" w:hAnsi="Arial" w:cs="Times New Roman"/>
          <w:b/>
        </w:rPr>
        <w:t>Василе БЕРЕГОЙ, сотрудник Lactalis Alba:</w:t>
      </w:r>
      <w:r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  <w:i/>
        </w:rPr>
        <w:t xml:space="preserve">Приложение Up mobil очень полезно для меня. Им очень просто пользоваться, легко регистрироваться и удобно, поскольку позволяет отслеживать все расходы и платежи, осуществленные в рамках покупки. </w:t>
      </w:r>
    </w:p>
    <w:p w14:paraId="78DA7B81" w14:textId="77777777" w:rsidR="00D472FB" w:rsidRDefault="00330258">
      <w:pPr>
        <w:rPr>
          <w:rFonts w:ascii="Arial" w:hAnsi="Arial"/>
        </w:rPr>
      </w:pPr>
      <w:r>
        <w:rPr>
          <w:rFonts w:ascii="Arial" w:hAnsi="Arial" w:cs="Times New Roman"/>
        </w:rPr>
        <w:t> </w:t>
      </w:r>
    </w:p>
    <w:p w14:paraId="70C10975" w14:textId="77777777" w:rsidR="00D472FB" w:rsidRDefault="00330258">
      <w:pPr>
        <w:pStyle w:val="Frspaiere"/>
        <w:jc w:val="both"/>
        <w:rPr>
          <w:rFonts w:ascii="Arial" w:hAnsi="Arial"/>
        </w:rPr>
      </w:pPr>
      <w:r>
        <w:rPr>
          <w:rFonts w:ascii="Arial" w:hAnsi="Arial" w:cs="Times New Roman"/>
          <w:b/>
          <w:i/>
        </w:rPr>
        <w:t xml:space="preserve">Кристина МАТЧАК, HR менеджер IT компании «CEGEKA DEVELOPMENT» </w:t>
      </w:r>
      <w:r>
        <w:rPr>
          <w:rFonts w:ascii="Arial" w:hAnsi="Arial" w:cs="Times New Roman"/>
          <w:i/>
        </w:rPr>
        <w:t xml:space="preserve">Много раз бывали ситуации, когда я уже в магазине обнаруживала, что забыла свой кошелек в другой сумке. Естественно, за покупки я заплатить не могла. Сейчас все намного проще. Up Moldova предложила хорошее решение и поэтому я и мои коллеги мы можем оплачивать покупки прямо с мобильного телефона. </w:t>
      </w:r>
      <w:r>
        <w:rPr>
          <w:rFonts w:ascii="Arial" w:hAnsi="Arial" w:cs="Arial"/>
          <w:i/>
        </w:rPr>
        <w:t xml:space="preserve"> </w:t>
      </w:r>
    </w:p>
    <w:p w14:paraId="3894C89D" w14:textId="77777777" w:rsidR="00D472FB" w:rsidRDefault="00D472FB">
      <w:pPr>
        <w:pStyle w:val="Frspaiere"/>
        <w:jc w:val="both"/>
        <w:rPr>
          <w:rFonts w:ascii="Arial" w:hAnsi="Arial" w:cs="Arial"/>
          <w:i/>
        </w:rPr>
      </w:pPr>
    </w:p>
    <w:p w14:paraId="3EE0F34C" w14:textId="77777777" w:rsidR="00D472FB" w:rsidRDefault="00330258">
      <w:pPr>
        <w:pStyle w:val="Frspaiere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Платежными картами от Up Group сегодня уже пользуются жители Греции, Италии, Чехии, Польши, Португалии, Франции, Испании, Румынии и многих других европейских стран. </w:t>
      </w:r>
    </w:p>
    <w:p w14:paraId="56E2704B" w14:textId="77777777" w:rsidR="00D472FB" w:rsidRDefault="00D472FB">
      <w:pPr>
        <w:pStyle w:val="Frspaiere"/>
        <w:jc w:val="both"/>
        <w:rPr>
          <w:rFonts w:ascii="Arial" w:hAnsi="Arial" w:cs="Arial"/>
        </w:rPr>
      </w:pPr>
    </w:p>
    <w:p w14:paraId="47FAC43D" w14:textId="47432273" w:rsidR="00D472FB" w:rsidRDefault="00330258">
      <w:pPr>
        <w:pStyle w:val="Frspaiere"/>
        <w:jc w:val="both"/>
      </w:pPr>
      <w:r>
        <w:rPr>
          <w:rFonts w:ascii="Arial" w:hAnsi="Arial" w:cs="Arial"/>
        </w:rPr>
        <w:lastRenderedPageBreak/>
        <w:t xml:space="preserve">Детальнее на сайте </w:t>
      </w:r>
      <w:hyperlink r:id="rId5" w:history="1">
        <w:r w:rsidR="00524806" w:rsidRPr="00524806">
          <w:rPr>
            <w:rStyle w:val="Hyperlink"/>
            <w:rFonts w:ascii="Arial" w:hAnsi="Arial" w:cs="Arial"/>
          </w:rPr>
          <w:t>https://upmoldova.md/ro/up-m</w:t>
        </w:r>
        <w:r w:rsidR="00524806" w:rsidRPr="00524806">
          <w:rPr>
            <w:rStyle w:val="Hyperlink"/>
            <w:rFonts w:ascii="Arial" w:hAnsi="Arial" w:cs="Arial"/>
          </w:rPr>
          <w:t>o</w:t>
        </w:r>
        <w:r w:rsidR="00524806" w:rsidRPr="00524806">
          <w:rPr>
            <w:rStyle w:val="Hyperlink"/>
            <w:rFonts w:ascii="Arial" w:hAnsi="Arial" w:cs="Arial"/>
          </w:rPr>
          <w:t>bil-pay</w:t>
        </w:r>
      </w:hyperlink>
    </w:p>
    <w:p w14:paraId="7A472D93" w14:textId="77777777" w:rsidR="00D472FB" w:rsidRDefault="00D472FB">
      <w:pPr>
        <w:pStyle w:val="Frspaiere"/>
        <w:jc w:val="both"/>
        <w:rPr>
          <w:rFonts w:ascii="Arial" w:hAnsi="Arial" w:cs="Arial"/>
        </w:rPr>
      </w:pPr>
    </w:p>
    <w:p w14:paraId="17AC634E" w14:textId="77777777" w:rsidR="00D472FB" w:rsidRDefault="00D472FB">
      <w:pPr>
        <w:pStyle w:val="Frspaiere"/>
        <w:jc w:val="both"/>
        <w:rPr>
          <w:rFonts w:ascii="Arial" w:hAnsi="Arial" w:cs="Arial"/>
        </w:rPr>
      </w:pPr>
    </w:p>
    <w:p w14:paraId="4B6A6766" w14:textId="77777777" w:rsidR="00D472FB" w:rsidRDefault="00330258">
      <w:pPr>
        <w:pStyle w:val="Frspaiere"/>
        <w:jc w:val="center"/>
        <w:rPr>
          <w:rFonts w:ascii="Arial" w:hAnsi="Arial"/>
        </w:rPr>
      </w:pPr>
      <w:r>
        <w:rPr>
          <w:rFonts w:ascii="Arial" w:hAnsi="Arial" w:cs="Arial"/>
        </w:rPr>
        <w:t>###</w:t>
      </w:r>
    </w:p>
    <w:p w14:paraId="4C0D9982" w14:textId="77777777" w:rsidR="00D472FB" w:rsidRDefault="00330258">
      <w:pPr>
        <w:pStyle w:val="NormalWeb"/>
        <w:spacing w:before="240" w:beforeAutospacing="0" w:after="0" w:afterAutospacing="0"/>
        <w:ind w:right="-324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О Mastercard </w:t>
      </w:r>
    </w:p>
    <w:p w14:paraId="40C6E7D1" w14:textId="77777777" w:rsidR="00D472FB" w:rsidRDefault="00524806">
      <w:pPr>
        <w:spacing w:after="0"/>
        <w:jc w:val="both"/>
      </w:pPr>
      <w:hyperlink r:id="rId6">
        <w:r w:rsidR="00330258">
          <w:rPr>
            <w:rStyle w:val="LienInternet"/>
            <w:rFonts w:ascii="Arial" w:hAnsi="Arial" w:cs="Arial"/>
          </w:rPr>
          <w:t>Masterсard</w:t>
        </w:r>
      </w:hyperlink>
      <w:r w:rsidR="00330258">
        <w:rPr>
          <w:rFonts w:ascii="Arial" w:hAnsi="Arial" w:cs="Arial"/>
          <w:color w:val="000000"/>
        </w:rPr>
        <w:t xml:space="preserve"> </w:t>
      </w:r>
      <w:r w:rsidR="00330258">
        <w:rPr>
          <w:rFonts w:ascii="Arial" w:hAnsi="Arial" w:cs="Arial"/>
        </w:rPr>
        <w:t xml:space="preserve">– глобальная технологическая компания в платежной индустрии. Наша миссия – развивать и усиливать цифровую экономику, которая предоставляет преимущества всем и повсюду через безопасные, простые, технологичные и доступные транзакции. Используя защищенные данные и сети, наши партнерства и энергию, мы обеспечиваем решения и инновации, которые помогают людям, финансовым институтам, правительствам и бизнесам реализовать свой наибольший потенциал. Наша культура и всё, что мы делаем внутри компании и за её пределами, определяется в соответствии с коэффициентом нравственности (decency quotient, DQ). Мы ведем бизнес более чем в 210 странах и территориях и создаем устойчивый мир, который открывает бесценные возможности для всех. </w:t>
      </w:r>
      <w:hyperlink r:id="rId7">
        <w:r w:rsidR="00330258">
          <w:rPr>
            <w:rStyle w:val="LienInternet"/>
            <w:rFonts w:ascii="Arial" w:hAnsi="Arial" w:cs="Arial"/>
          </w:rPr>
          <w:t>www.mastercard.com</w:t>
        </w:r>
      </w:hyperlink>
      <w:r w:rsidR="00330258">
        <w:rPr>
          <w:rFonts w:ascii="Arial" w:hAnsi="Arial" w:cs="Arial"/>
          <w:color w:val="000000"/>
        </w:rPr>
        <w:t xml:space="preserve">   </w:t>
      </w:r>
    </w:p>
    <w:p w14:paraId="29B823BB" w14:textId="77777777" w:rsidR="00D472FB" w:rsidRDefault="00D472FB">
      <w:pPr>
        <w:pStyle w:val="Frspaiere"/>
        <w:rPr>
          <w:rFonts w:ascii="Arial" w:hAnsi="Arial" w:cs="Arial"/>
        </w:rPr>
      </w:pPr>
    </w:p>
    <w:p w14:paraId="183F7881" w14:textId="77777777" w:rsidR="00D472FB" w:rsidRDefault="00D472FB">
      <w:pPr>
        <w:pStyle w:val="Frspaiere"/>
        <w:jc w:val="center"/>
        <w:rPr>
          <w:rFonts w:ascii="Arial" w:hAnsi="Arial" w:cs="Arial"/>
        </w:rPr>
      </w:pPr>
    </w:p>
    <w:p w14:paraId="55FEAFD9" w14:textId="77777777" w:rsidR="00D472FB" w:rsidRDefault="00330258">
      <w:pPr>
        <w:pStyle w:val="Frspaiere"/>
        <w:jc w:val="both"/>
        <w:rPr>
          <w:rFonts w:ascii="Arial" w:hAnsi="Arial"/>
        </w:rPr>
      </w:pPr>
      <w:r>
        <w:rPr>
          <w:rFonts w:ascii="Arial" w:hAnsi="Arial" w:cs="Arial"/>
          <w:b/>
        </w:rPr>
        <w:t xml:space="preserve">О Группе Up </w:t>
      </w:r>
    </w:p>
    <w:p w14:paraId="26AD0082" w14:textId="77777777" w:rsidR="00D472FB" w:rsidRDefault="00330258">
      <w:pPr>
        <w:pStyle w:val="Frspaiere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Up объединяет отдельных людей, компании и территории, развивая платформы управления, операций и взаимодействия, способствуя, тем самым, повышению качества жизни и производительности.  </w:t>
      </w:r>
    </w:p>
    <w:p w14:paraId="55F94B8C" w14:textId="77777777" w:rsidR="00D472FB" w:rsidRDefault="00D472FB">
      <w:pPr>
        <w:pStyle w:val="Frspaiere"/>
        <w:jc w:val="both"/>
        <w:rPr>
          <w:rFonts w:ascii="Arial" w:hAnsi="Arial" w:cs="Arial"/>
        </w:rPr>
      </w:pPr>
    </w:p>
    <w:p w14:paraId="57D42F45" w14:textId="77777777" w:rsidR="00D472FB" w:rsidRDefault="00330258">
      <w:pPr>
        <w:pStyle w:val="Frspaiere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Up разрабатывает интегрированные решения в соответствии с разными потребностями своих партнеров, клиентов и бенефициаров; облегчает доступ к питанию, культуре, отдыху, образованию, помощи по дому, социальной помощи, управлению профессиональными расходами и оживлению механизмов мотивации и лояльности. </w:t>
      </w:r>
    </w:p>
    <w:p w14:paraId="02265C1D" w14:textId="77777777" w:rsidR="00D472FB" w:rsidRDefault="00D472FB">
      <w:pPr>
        <w:pStyle w:val="Frspaiere"/>
        <w:jc w:val="both"/>
        <w:rPr>
          <w:rFonts w:ascii="Arial" w:hAnsi="Arial" w:cs="Arial"/>
        </w:rPr>
      </w:pPr>
    </w:p>
    <w:p w14:paraId="14A8632F" w14:textId="77777777" w:rsidR="00D472FB" w:rsidRDefault="00330258">
      <w:pPr>
        <w:pStyle w:val="Frspaiere"/>
        <w:jc w:val="both"/>
      </w:pPr>
      <w:r>
        <w:rPr>
          <w:rFonts w:ascii="Arial" w:hAnsi="Arial" w:cs="Arial"/>
        </w:rPr>
        <w:t>Обладая более чем 50 - летней историей, благодаря 3.400 сотрудникам и представительствам в 28 странах, Up Group   сопровождает в повседневной жизни 24,5 миллиона человек во всем мире. Up - независимая группа, материнская компания которой является корпоративной и  общественной организацией.</w:t>
      </w:r>
    </w:p>
    <w:p w14:paraId="1AF1C0B8" w14:textId="77777777" w:rsidR="00D472FB" w:rsidRDefault="00D472FB">
      <w:pPr>
        <w:pStyle w:val="Frspaiere"/>
        <w:jc w:val="both"/>
        <w:rPr>
          <w:rFonts w:ascii="Arial" w:hAnsi="Arial" w:cs="Arial"/>
        </w:rPr>
      </w:pPr>
    </w:p>
    <w:p w14:paraId="477B17A1" w14:textId="77777777" w:rsidR="00D472FB" w:rsidRDefault="00D472FB">
      <w:pPr>
        <w:pStyle w:val="Frspaiere"/>
        <w:jc w:val="both"/>
        <w:rPr>
          <w:rFonts w:ascii="Arial" w:hAnsi="Arial" w:cs="Arial"/>
        </w:rPr>
      </w:pPr>
    </w:p>
    <w:p w14:paraId="58464B96" w14:textId="77777777" w:rsidR="00D472FB" w:rsidRDefault="00D472FB">
      <w:pPr>
        <w:pStyle w:val="Frspaiere"/>
        <w:jc w:val="both"/>
        <w:rPr>
          <w:rFonts w:ascii="Arial" w:hAnsi="Arial"/>
        </w:rPr>
      </w:pPr>
    </w:p>
    <w:sectPr w:rsidR="00D472FB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2FB"/>
    <w:rsid w:val="00330258"/>
    <w:rsid w:val="00524806"/>
    <w:rsid w:val="00796F82"/>
    <w:rsid w:val="00D4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CA0A"/>
  <w15:docId w15:val="{EFBFD8E8-12EB-46BC-A40A-C0D98DC9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B6A"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ienInternet">
    <w:name w:val="Lien Internet"/>
    <w:uiPriority w:val="99"/>
    <w:semiHidden/>
    <w:unhideWhenUsed/>
    <w:rsid w:val="00214633"/>
    <w:rPr>
      <w:color w:val="0563C1"/>
      <w:u w:val="single"/>
    </w:rPr>
  </w:style>
  <w:style w:type="character" w:styleId="Referincomentariu">
    <w:name w:val="annotation reference"/>
    <w:basedOn w:val="Fontdeparagrafimplicit"/>
    <w:uiPriority w:val="99"/>
    <w:semiHidden/>
    <w:unhideWhenUsed/>
    <w:qFormat/>
    <w:rsid w:val="00CD2B92"/>
    <w:rPr>
      <w:sz w:val="16"/>
      <w:szCs w:val="16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qFormat/>
    <w:rsid w:val="00CD2B92"/>
    <w:rPr>
      <w:sz w:val="20"/>
      <w:szCs w:val="20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qFormat/>
    <w:rsid w:val="00CD2B92"/>
    <w:rPr>
      <w:b/>
      <w:bCs/>
      <w:sz w:val="20"/>
      <w:szCs w:val="20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B46819"/>
    <w:rPr>
      <w:rFonts w:ascii="Segoe UI" w:hAnsi="Segoe UI" w:cs="Segoe UI"/>
      <w:sz w:val="18"/>
      <w:szCs w:val="18"/>
    </w:rPr>
  </w:style>
  <w:style w:type="character" w:customStyle="1" w:styleId="2dcdf6343d506a45bumpedfont15">
    <w:name w:val="2dcdf6343d506a45bumpedfont15"/>
    <w:basedOn w:val="Fontdeparagrafimplicit"/>
    <w:qFormat/>
    <w:rsid w:val="005C23EF"/>
  </w:style>
  <w:style w:type="character" w:customStyle="1" w:styleId="e218aab1ced0dcfs5">
    <w:name w:val="e218aab1ced0dcfs5"/>
    <w:basedOn w:val="Fontdeparagrafimplicit"/>
    <w:qFormat/>
    <w:rsid w:val="005C23EF"/>
  </w:style>
  <w:style w:type="character" w:customStyle="1" w:styleId="a87daca6ad965902s6">
    <w:name w:val="a87daca6ad965902s6"/>
    <w:basedOn w:val="Fontdeparagrafimplicit"/>
    <w:qFormat/>
    <w:rsid w:val="005C23EF"/>
  </w:style>
  <w:style w:type="character" w:customStyle="1" w:styleId="bbca37faae877830s8">
    <w:name w:val="bbca37faae877830s8"/>
    <w:basedOn w:val="Fontdeparagrafimplicit"/>
    <w:qFormat/>
    <w:rsid w:val="005C23EF"/>
  </w:style>
  <w:style w:type="paragraph" w:customStyle="1" w:styleId="Titre">
    <w:name w:val="Titre"/>
    <w:basedOn w:val="Normal"/>
    <w:next w:val="Corptext"/>
    <w:qFormat/>
    <w:rsid w:val="001A5E7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text">
    <w:name w:val="Body Text"/>
    <w:basedOn w:val="Normal"/>
    <w:rsid w:val="001A5E71"/>
    <w:pPr>
      <w:spacing w:after="140" w:line="276" w:lineRule="auto"/>
    </w:pPr>
  </w:style>
  <w:style w:type="paragraph" w:styleId="List">
    <w:name w:val="List"/>
    <w:basedOn w:val="Corptext"/>
    <w:rsid w:val="001A5E71"/>
    <w:rPr>
      <w:rFonts w:cs="Lohit Devanagari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1A5E71"/>
    <w:pPr>
      <w:suppressLineNumbers/>
    </w:pPr>
    <w:rPr>
      <w:rFonts w:cs="Lohit Devanagari"/>
    </w:rPr>
  </w:style>
  <w:style w:type="paragraph" w:customStyle="1" w:styleId="1">
    <w:name w:val="Назва об'єкта1"/>
    <w:basedOn w:val="Normal"/>
    <w:qFormat/>
    <w:rsid w:val="001A5E7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Frspaiere">
    <w:name w:val="No Spacing"/>
    <w:uiPriority w:val="1"/>
    <w:qFormat/>
    <w:rsid w:val="001535C0"/>
  </w:style>
  <w:style w:type="paragraph" w:customStyle="1" w:styleId="ff8b35909682fb756601df3e5e3350da915970b73270ec63msoplaintextmrcssattr">
    <w:name w:val="ff8b35909682fb756601df3e5e3350da915970b73270ec63msoplaintext_mr_css_attr"/>
    <w:basedOn w:val="Normal"/>
    <w:qFormat/>
    <w:rsid w:val="002C44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comentariu">
    <w:name w:val="annotation text"/>
    <w:basedOn w:val="Normal"/>
    <w:link w:val="TextcomentariuCaracter"/>
    <w:uiPriority w:val="99"/>
    <w:unhideWhenUsed/>
    <w:qFormat/>
    <w:rsid w:val="00CD2B92"/>
    <w:pPr>
      <w:spacing w:line="240" w:lineRule="auto"/>
    </w:pPr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qFormat/>
    <w:rsid w:val="00CD2B92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214633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Revizuire">
    <w:name w:val="Revision"/>
    <w:uiPriority w:val="99"/>
    <w:semiHidden/>
    <w:qFormat/>
    <w:rsid w:val="005557ED"/>
    <w:pPr>
      <w:suppressAutoHyphens w:val="0"/>
    </w:p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B46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e92479ddebb7ed41s3">
    <w:name w:val="e92479ddebb7ed41s3"/>
    <w:basedOn w:val="Normal"/>
    <w:qFormat/>
    <w:rsid w:val="005C23EF"/>
    <w:pPr>
      <w:suppressAutoHyphens w:val="0"/>
      <w:spacing w:beforeAutospacing="1" w:afterAutospacing="1" w:line="240" w:lineRule="auto"/>
    </w:pPr>
    <w:rPr>
      <w:rFonts w:ascii="Calibri" w:hAnsi="Calibri" w:cs="Calibri"/>
      <w:lang w:val="uk-UA"/>
    </w:rPr>
  </w:style>
  <w:style w:type="paragraph" w:customStyle="1" w:styleId="91223806e4b869ccs4">
    <w:name w:val="91223806e4b869ccs4"/>
    <w:basedOn w:val="Normal"/>
    <w:qFormat/>
    <w:rsid w:val="005C23EF"/>
    <w:pPr>
      <w:suppressAutoHyphens w:val="0"/>
      <w:spacing w:beforeAutospacing="1" w:afterAutospacing="1" w:line="240" w:lineRule="auto"/>
    </w:pPr>
    <w:rPr>
      <w:rFonts w:ascii="Calibri" w:hAnsi="Calibri" w:cs="Calibri"/>
      <w:lang w:val="uk-UA"/>
    </w:rPr>
  </w:style>
  <w:style w:type="character" w:styleId="Hyperlink">
    <w:name w:val="Hyperlink"/>
    <w:basedOn w:val="Fontdeparagrafimplicit"/>
    <w:uiPriority w:val="99"/>
    <w:unhideWhenUsed/>
    <w:rsid w:val="0052480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2480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52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tercard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rldefense.proofpoint.com/v2/url?u=https-3A__www.mastercard.ua_uk-2Dua.html&amp;d=DwMF-Q&amp;c=uc5ZRXl8dGLM1RMQwf7xTCjRqXF0jmCF6SP0bDlmMmY&amp;r=YnM5FWA-K37REEHvlLkpVpu7x1gzoMwpNjfUU62ALr8&amp;m=sTWBHMwmfXb9nG6gvvtICW5MfQdk4ivrrsdhycpsg0Y&amp;s=Y8GiDOqt-L5-QZGa9pchd6hUOohfM5M4YG1Y_0_NXpU&amp;e=" TargetMode="External"/><Relationship Id="rId5" Type="http://schemas.openxmlformats.org/officeDocument/2006/relationships/hyperlink" Target="https://upmoldova.md/ro/up-mobil-pa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7A9DB-F965-4772-80A2-C217CD12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823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Nicolena Vasilita</cp:lastModifiedBy>
  <cp:revision>8</cp:revision>
  <dcterms:created xsi:type="dcterms:W3CDTF">2021-05-14T12:49:00Z</dcterms:created>
  <dcterms:modified xsi:type="dcterms:W3CDTF">2021-05-18T06:41:00Z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